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56" w:rsidRPr="0088248D" w:rsidRDefault="007E3E56" w:rsidP="0088248D">
      <w:pPr>
        <w:rPr>
          <w:lang w:val="es-MX"/>
        </w:rPr>
      </w:pPr>
    </w:p>
    <w:p w:rsidR="00000CC2" w:rsidRDefault="007E3E56" w:rsidP="00461698">
      <w:pPr>
        <w:jc w:val="center"/>
        <w:rPr>
          <w:rFonts w:ascii="Arial" w:hAnsi="Arial" w:cs="Arial"/>
          <w:b/>
          <w:lang w:val="es-MX"/>
        </w:rPr>
      </w:pPr>
      <w:r w:rsidRPr="00A856C4">
        <w:rPr>
          <w:rFonts w:ascii="Arial" w:hAnsi="Arial" w:cs="Arial"/>
          <w:b/>
          <w:lang w:val="es-MX"/>
        </w:rPr>
        <w:t>PRESENTACIÓN</w:t>
      </w:r>
    </w:p>
    <w:p w:rsidR="007E3E56" w:rsidRDefault="007E3E56" w:rsidP="001207B4">
      <w:pPr>
        <w:jc w:val="both"/>
        <w:rPr>
          <w:rFonts w:ascii="Arial" w:hAnsi="Arial" w:cs="Arial"/>
          <w:b/>
          <w:lang w:val="es-MX"/>
        </w:rPr>
      </w:pPr>
    </w:p>
    <w:p w:rsidR="00661F0D" w:rsidRP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E3E56">
        <w:rPr>
          <w:rFonts w:ascii="Arial" w:hAnsi="Arial" w:cs="Arial"/>
          <w:sz w:val="22"/>
          <w:szCs w:val="22"/>
          <w:lang w:val="es-MX"/>
        </w:rPr>
        <w:t xml:space="preserve">El </w:t>
      </w:r>
      <w:r w:rsidR="006B1EEE">
        <w:rPr>
          <w:rFonts w:ascii="Arial" w:hAnsi="Arial" w:cs="Arial"/>
          <w:sz w:val="22"/>
          <w:szCs w:val="22"/>
          <w:lang w:val="es-MX"/>
        </w:rPr>
        <w:t xml:space="preserve">Ingeniero </w:t>
      </w:r>
      <w:r w:rsidR="00CE3834">
        <w:rPr>
          <w:rFonts w:ascii="Arial" w:hAnsi="Arial" w:cs="Arial"/>
          <w:sz w:val="22"/>
          <w:szCs w:val="22"/>
          <w:lang w:val="es-MX"/>
        </w:rPr>
        <w:t xml:space="preserve">en </w:t>
      </w:r>
      <w:r w:rsidR="00F15003" w:rsidRPr="00F15003">
        <w:rPr>
          <w:rFonts w:ascii="Arial" w:hAnsi="Arial" w:cs="Arial"/>
          <w:sz w:val="22"/>
          <w:szCs w:val="22"/>
          <w:lang w:val="es-MX"/>
        </w:rPr>
        <w:t>Energías Renovables</w:t>
      </w:r>
      <w:r w:rsidR="006F1DDF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Pr="007E3E56">
        <w:rPr>
          <w:rFonts w:ascii="Arial" w:hAnsi="Arial" w:cs="Arial"/>
          <w:sz w:val="22"/>
          <w:szCs w:val="22"/>
          <w:lang w:val="es-MX"/>
        </w:rPr>
        <w:t>cuenta con las competencias profesionales necesarias para su desempeño en el campo laboral, en el ámbito local, regional y nacional.</w:t>
      </w:r>
    </w:p>
    <w:p w:rsidR="00A8240C" w:rsidRPr="007E3E56" w:rsidRDefault="00A8240C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7E3E56" w:rsidRPr="007E3E56" w:rsidRDefault="007E3E56" w:rsidP="001207B4">
      <w:pPr>
        <w:jc w:val="both"/>
        <w:rPr>
          <w:rFonts w:ascii="Tahoma" w:hAnsi="Tahoma" w:cs="Tahoma"/>
          <w:sz w:val="22"/>
          <w:szCs w:val="22"/>
          <w:lang w:val="es-MX"/>
        </w:rPr>
      </w:pPr>
    </w:p>
    <w:p w:rsidR="00000CC2" w:rsidRPr="007E3E56" w:rsidRDefault="007E3E56" w:rsidP="007E3E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>COMPETENCIAS PROFESIONALES</w:t>
      </w:r>
    </w:p>
    <w:p w:rsidR="00661F0D" w:rsidRPr="007E3E56" w:rsidRDefault="00661F0D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1F0D" w:rsidRP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E3E56">
        <w:rPr>
          <w:rFonts w:ascii="Arial" w:hAnsi="Arial" w:cs="Arial"/>
          <w:sz w:val="22"/>
          <w:szCs w:val="22"/>
          <w:lang w:val="es-MX"/>
        </w:rPr>
        <w:t>Las competencias profesionales son las destreza</w:t>
      </w:r>
      <w:r w:rsidR="007E3E56">
        <w:rPr>
          <w:rFonts w:ascii="Arial" w:hAnsi="Arial" w:cs="Arial"/>
          <w:sz w:val="22"/>
          <w:szCs w:val="22"/>
          <w:lang w:val="es-MX"/>
        </w:rPr>
        <w:t>s y actitudes que permiten al</w:t>
      </w:r>
      <w:r w:rsidR="00C61A31">
        <w:rPr>
          <w:rFonts w:ascii="Arial" w:hAnsi="Arial" w:cs="Arial"/>
          <w:sz w:val="22"/>
          <w:szCs w:val="22"/>
          <w:lang w:val="es-MX"/>
        </w:rPr>
        <w:t xml:space="preserve"> </w:t>
      </w:r>
      <w:r w:rsidR="006B1EEE">
        <w:rPr>
          <w:rFonts w:ascii="Arial" w:hAnsi="Arial" w:cs="Arial"/>
          <w:sz w:val="22"/>
          <w:szCs w:val="22"/>
          <w:lang w:val="es-MX"/>
        </w:rPr>
        <w:t>Ingeniero</w:t>
      </w:r>
      <w:r w:rsidRPr="007E3E56">
        <w:rPr>
          <w:rFonts w:ascii="Arial" w:hAnsi="Arial" w:cs="Arial"/>
          <w:sz w:val="22"/>
          <w:szCs w:val="22"/>
          <w:lang w:val="es-MX"/>
        </w:rPr>
        <w:t xml:space="preserve"> desarrollar actividades en su área profesional, adaptarse a nuevas situaciones, así como transferir, si es necesario, sus conocimientos, habilidades y actitudes a áreas profesionales próximas. </w:t>
      </w:r>
    </w:p>
    <w:p w:rsidR="00661F0D" w:rsidRP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1F0D" w:rsidRP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>Competencias Genéricas:</w:t>
      </w:r>
      <w:r w:rsidRPr="007E3E56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E3E56" w:rsidRDefault="007E3E56" w:rsidP="001207B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274E8" w:rsidRDefault="00D66C51" w:rsidP="00D66C5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66C51">
        <w:rPr>
          <w:rFonts w:ascii="Arial" w:hAnsi="Arial" w:cs="Arial"/>
          <w:sz w:val="22"/>
          <w:szCs w:val="22"/>
          <w:lang w:val="es-MX"/>
        </w:rPr>
        <w:t>Plantear y solucionar problemas con base e</w:t>
      </w:r>
      <w:r w:rsidR="00606DE6">
        <w:rPr>
          <w:rFonts w:ascii="Arial" w:hAnsi="Arial" w:cs="Arial"/>
          <w:sz w:val="22"/>
          <w:szCs w:val="22"/>
          <w:lang w:val="es-MX"/>
        </w:rPr>
        <w:t>n los principios y teorías de</w:t>
      </w:r>
      <w:r w:rsidRPr="00D66C51">
        <w:rPr>
          <w:rFonts w:ascii="Arial" w:hAnsi="Arial" w:cs="Arial"/>
          <w:sz w:val="22"/>
          <w:szCs w:val="22"/>
          <w:lang w:val="es-MX"/>
        </w:rPr>
        <w:t xml:space="preserve"> física, </w:t>
      </w:r>
      <w:r>
        <w:rPr>
          <w:rFonts w:ascii="Arial" w:hAnsi="Arial" w:cs="Arial"/>
          <w:sz w:val="22"/>
          <w:szCs w:val="22"/>
          <w:lang w:val="es-MX"/>
        </w:rPr>
        <w:t>química y</w:t>
      </w:r>
      <w:r w:rsidRPr="00D66C51">
        <w:rPr>
          <w:rFonts w:ascii="Arial" w:hAnsi="Arial" w:cs="Arial"/>
          <w:sz w:val="22"/>
          <w:szCs w:val="22"/>
          <w:lang w:val="es-MX"/>
        </w:rPr>
        <w:t xml:space="preserve"> matemáticas, a través del método científico para sustentar la toma de decisiones en los ámbitos científico y tecnológico.</w:t>
      </w:r>
    </w:p>
    <w:p w:rsidR="00D66C51" w:rsidRPr="00D66C51" w:rsidRDefault="00D66C51" w:rsidP="00D66C51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661F0D" w:rsidRDefault="006F1DDF" w:rsidP="004371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Desarrollar y fortalecer las h</w:t>
      </w:r>
      <w:r w:rsidR="0076347E">
        <w:rPr>
          <w:rFonts w:ascii="Arial" w:hAnsi="Arial" w:cs="Arial"/>
          <w:sz w:val="22"/>
          <w:szCs w:val="22"/>
          <w:lang w:val="es-MX"/>
        </w:rPr>
        <w:t>abilidades i</w:t>
      </w:r>
      <w:r w:rsidR="0076347E" w:rsidRPr="006A1DDD">
        <w:rPr>
          <w:rFonts w:ascii="Arial" w:hAnsi="Arial" w:cs="Arial"/>
          <w:sz w:val="22"/>
          <w:szCs w:val="22"/>
          <w:lang w:val="es-MX"/>
        </w:rPr>
        <w:t>nstrumentales</w:t>
      </w:r>
      <w:r w:rsidR="0076347E">
        <w:rPr>
          <w:rFonts w:ascii="Arial" w:hAnsi="Arial" w:cs="Arial"/>
          <w:sz w:val="22"/>
          <w:szCs w:val="22"/>
          <w:lang w:val="es-MX"/>
        </w:rPr>
        <w:t>, interpersonales, s</w:t>
      </w:r>
      <w:r w:rsidR="0076347E" w:rsidRPr="006A1DDD">
        <w:rPr>
          <w:rFonts w:ascii="Arial" w:hAnsi="Arial" w:cs="Arial"/>
          <w:sz w:val="22"/>
          <w:szCs w:val="22"/>
          <w:lang w:val="es-MX"/>
        </w:rPr>
        <w:t>istémicas</w:t>
      </w:r>
      <w:r w:rsidR="007D0F36">
        <w:rPr>
          <w:rFonts w:ascii="Arial" w:hAnsi="Arial" w:cs="Arial"/>
          <w:sz w:val="22"/>
          <w:szCs w:val="22"/>
          <w:lang w:val="es-MX"/>
        </w:rPr>
        <w:t xml:space="preserve"> y</w:t>
      </w:r>
      <w:r w:rsidR="0076347E">
        <w:rPr>
          <w:rFonts w:ascii="Arial" w:hAnsi="Arial" w:cs="Arial"/>
          <w:sz w:val="22"/>
          <w:szCs w:val="22"/>
          <w:lang w:val="es-MX"/>
        </w:rPr>
        <w:t xml:space="preserve"> </w:t>
      </w:r>
      <w:r w:rsidR="006F02C3">
        <w:rPr>
          <w:rFonts w:ascii="Arial" w:hAnsi="Arial" w:cs="Arial"/>
          <w:sz w:val="22"/>
          <w:szCs w:val="22"/>
          <w:lang w:val="es-MX"/>
        </w:rPr>
        <w:t>directivas</w:t>
      </w:r>
      <w:r w:rsidR="0076347E" w:rsidRPr="007E3E56">
        <w:rPr>
          <w:rFonts w:ascii="Arial" w:hAnsi="Arial" w:cs="Arial"/>
          <w:sz w:val="22"/>
          <w:szCs w:val="22"/>
          <w:lang w:val="es-MX"/>
        </w:rPr>
        <w:t xml:space="preserve"> para comunicarse en un segundo idioma.</w:t>
      </w:r>
    </w:p>
    <w:p w:rsidR="0076347E" w:rsidRDefault="0076347E" w:rsidP="0076347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72419" w:rsidRDefault="00E72419" w:rsidP="0076347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72AEA" w:rsidRDefault="00661F0D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 xml:space="preserve">Competencias Específicas: </w:t>
      </w:r>
    </w:p>
    <w:p w:rsidR="00661F0D" w:rsidRPr="007E3E56" w:rsidRDefault="00661F0D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15003" w:rsidRDefault="00F15003" w:rsidP="00F15003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15003">
        <w:rPr>
          <w:rFonts w:ascii="Arial" w:hAnsi="Arial" w:cs="Arial"/>
          <w:b/>
          <w:sz w:val="22"/>
          <w:szCs w:val="22"/>
          <w:lang w:val="es-MX"/>
        </w:rPr>
        <w:t xml:space="preserve">Desarrollar sistemas de energías renovables mediante el diseño de soluciones innovadoras, administrando el capital </w:t>
      </w:r>
      <w:r w:rsidR="00D66C51">
        <w:rPr>
          <w:rFonts w:ascii="Arial" w:hAnsi="Arial" w:cs="Arial"/>
          <w:b/>
          <w:sz w:val="22"/>
          <w:szCs w:val="22"/>
          <w:lang w:val="es-MX"/>
        </w:rPr>
        <w:t xml:space="preserve">humano, </w:t>
      </w:r>
      <w:r w:rsidRPr="00F15003">
        <w:rPr>
          <w:rFonts w:ascii="Arial" w:hAnsi="Arial" w:cs="Arial"/>
          <w:b/>
          <w:sz w:val="22"/>
          <w:szCs w:val="22"/>
          <w:lang w:val="es-MX"/>
        </w:rPr>
        <w:t>recursos materiales y energéticos para mejorar la competitividad de la empresa y contribuir al desarrollo sustentable de la región.</w:t>
      </w:r>
    </w:p>
    <w:p w:rsidR="00F15003" w:rsidRDefault="00F15003" w:rsidP="00F15003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15003" w:rsidRPr="002A383C" w:rsidRDefault="00F15003" w:rsidP="00BB7DBF">
      <w:pPr>
        <w:pStyle w:val="Prrafodelista"/>
        <w:numPr>
          <w:ilvl w:val="1"/>
          <w:numId w:val="9"/>
        </w:numPr>
        <w:ind w:left="1276" w:right="333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2A383C">
        <w:rPr>
          <w:rFonts w:ascii="Arial" w:hAnsi="Arial" w:cs="Arial"/>
          <w:sz w:val="22"/>
          <w:szCs w:val="22"/>
          <w:lang w:val="es-MX"/>
        </w:rPr>
        <w:t>Diseñar sistemas energéticos mediante la integración de tecnológicas innovadoras para responder a las necesidades del cliente.</w:t>
      </w:r>
    </w:p>
    <w:p w:rsidR="00F15003" w:rsidRDefault="00F15003" w:rsidP="00BB7DBF">
      <w:pPr>
        <w:pStyle w:val="Prrafodelista"/>
        <w:numPr>
          <w:ilvl w:val="1"/>
          <w:numId w:val="9"/>
        </w:numPr>
        <w:ind w:left="1276" w:right="333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0F3CA1">
        <w:rPr>
          <w:rFonts w:ascii="Arial" w:hAnsi="Arial" w:cs="Arial"/>
          <w:sz w:val="22"/>
          <w:szCs w:val="22"/>
          <w:lang w:val="es-MX"/>
        </w:rPr>
        <w:t>Dirigir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0F3CA1">
        <w:rPr>
          <w:rFonts w:ascii="Arial" w:hAnsi="Arial" w:cs="Arial"/>
          <w:sz w:val="22"/>
          <w:szCs w:val="22"/>
          <w:lang w:val="es-MX"/>
        </w:rPr>
        <w:t>proyectos energéticos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0F3CA1">
        <w:rPr>
          <w:rFonts w:ascii="Arial" w:hAnsi="Arial" w:cs="Arial"/>
          <w:sz w:val="22"/>
          <w:szCs w:val="22"/>
          <w:lang w:val="es-MX"/>
        </w:rPr>
        <w:t>a partir de un plan de implementación para asegurar su puesta en marcha y operación.</w:t>
      </w:r>
    </w:p>
    <w:p w:rsidR="00911FA3" w:rsidRPr="006F1DDF" w:rsidRDefault="00911FA3" w:rsidP="00911FA3">
      <w:pPr>
        <w:ind w:left="851" w:right="333" w:hanging="426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911FA3" w:rsidRPr="006F1DDF" w:rsidRDefault="00911FA3" w:rsidP="00911FA3">
      <w:pPr>
        <w:ind w:left="851" w:right="333" w:hanging="426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B54E6A" w:rsidRDefault="00B54E6A" w:rsidP="007E3E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54E6A" w:rsidRDefault="00B54E6A" w:rsidP="007E3E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54E6A" w:rsidRDefault="00B54E6A" w:rsidP="007E3E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72419" w:rsidRDefault="00E7241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br w:type="page"/>
      </w:r>
    </w:p>
    <w:p w:rsidR="00786DC6" w:rsidRDefault="00786DC6" w:rsidP="007E3E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661F0D" w:rsidRDefault="007E3E56" w:rsidP="007E3E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>ESCENARIOS DE ACTUACIÓN</w:t>
      </w:r>
    </w:p>
    <w:p w:rsidR="00661F0D" w:rsidRDefault="00661F0D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786DC6" w:rsidRPr="007E3E56" w:rsidRDefault="00786DC6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1F0D" w:rsidRPr="006F1DDF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F1DDF">
        <w:rPr>
          <w:rFonts w:ascii="Arial" w:hAnsi="Arial" w:cs="Arial"/>
          <w:sz w:val="22"/>
          <w:szCs w:val="22"/>
          <w:lang w:val="es-MX"/>
        </w:rPr>
        <w:t xml:space="preserve">El </w:t>
      </w:r>
      <w:r w:rsidR="006B1EEE">
        <w:rPr>
          <w:rFonts w:ascii="Arial" w:hAnsi="Arial" w:cs="Arial"/>
          <w:sz w:val="22"/>
          <w:szCs w:val="22"/>
          <w:lang w:val="es-MX"/>
        </w:rPr>
        <w:t xml:space="preserve">Ingeniero </w:t>
      </w:r>
      <w:r w:rsidR="00B93A8C" w:rsidRPr="006F1DDF">
        <w:rPr>
          <w:rFonts w:ascii="Arial" w:hAnsi="Arial" w:cs="Arial"/>
          <w:sz w:val="22"/>
          <w:szCs w:val="22"/>
          <w:lang w:val="es-MX"/>
        </w:rPr>
        <w:t xml:space="preserve">en </w:t>
      </w:r>
      <w:r w:rsidR="00962A68" w:rsidRPr="00962A68">
        <w:rPr>
          <w:rFonts w:ascii="Arial" w:hAnsi="Arial" w:cs="Arial"/>
          <w:sz w:val="22"/>
          <w:szCs w:val="22"/>
          <w:lang w:val="es-MX"/>
        </w:rPr>
        <w:t>Energías Renovables</w:t>
      </w:r>
      <w:r w:rsidR="00B93A8C" w:rsidRPr="006F1DDF">
        <w:rPr>
          <w:rFonts w:ascii="Arial" w:hAnsi="Arial" w:cs="Arial"/>
          <w:sz w:val="22"/>
          <w:szCs w:val="22"/>
          <w:lang w:val="es-MX"/>
        </w:rPr>
        <w:t xml:space="preserve">, </w:t>
      </w:r>
      <w:r w:rsidRPr="006F1DDF">
        <w:rPr>
          <w:rFonts w:ascii="Arial" w:hAnsi="Arial" w:cs="Arial"/>
          <w:sz w:val="22"/>
          <w:szCs w:val="22"/>
          <w:lang w:val="es-MX"/>
        </w:rPr>
        <w:t>podrá desenvolverse en:</w:t>
      </w:r>
    </w:p>
    <w:p w:rsidR="00661F0D" w:rsidRPr="006F1DDF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Empresas e instituciones públicas y privadas que requieran, asistencia en el desarrollo de estrategias relacionadas con el uso eficiente de la energía y al aprovec</w:t>
      </w:r>
      <w:r w:rsidR="00D66C51">
        <w:rPr>
          <w:rFonts w:ascii="Arial" w:hAnsi="Arial" w:cs="Arial"/>
          <w:sz w:val="22"/>
          <w:szCs w:val="22"/>
          <w:lang w:val="es-MX"/>
        </w:rPr>
        <w:t>hamiento de energías renovables</w:t>
      </w:r>
    </w:p>
    <w:p w:rsidR="00962A68" w:rsidRPr="00962A68" w:rsidRDefault="00962A68" w:rsidP="00962A6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Sector Industrial que requieran proyectos, estrategias y planes a favor del aprovechamiento eficiente de la bioenergía, turboenergía, calida</w:t>
      </w:r>
      <w:r w:rsidR="00D66C51">
        <w:rPr>
          <w:rFonts w:ascii="Arial" w:hAnsi="Arial" w:cs="Arial"/>
          <w:sz w:val="22"/>
          <w:szCs w:val="22"/>
          <w:lang w:val="es-MX"/>
        </w:rPr>
        <w:t>d de la energía y energía solar</w:t>
      </w:r>
    </w:p>
    <w:p w:rsidR="00962A68" w:rsidRPr="00962A68" w:rsidRDefault="00962A68" w:rsidP="00962A6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Industria que demande proyectos enfocados a la transformación de energía a partir de recu</w:t>
      </w:r>
      <w:r w:rsidR="00D66C51">
        <w:rPr>
          <w:rFonts w:ascii="Arial" w:hAnsi="Arial" w:cs="Arial"/>
          <w:sz w:val="22"/>
          <w:szCs w:val="22"/>
          <w:lang w:val="es-MX"/>
        </w:rPr>
        <w:t>rsos naturales no contaminantes</w:t>
      </w:r>
    </w:p>
    <w:p w:rsidR="00962A68" w:rsidRPr="00962A68" w:rsidRDefault="00962A68" w:rsidP="00962A6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 xml:space="preserve">Organizaciones gubernamentales y no gubernamentales que gestionen y apliquen recursos para proyectos </w:t>
      </w:r>
      <w:r w:rsidR="00D66C51">
        <w:rPr>
          <w:rFonts w:ascii="Arial" w:hAnsi="Arial" w:cs="Arial"/>
          <w:sz w:val="22"/>
          <w:szCs w:val="22"/>
          <w:lang w:val="es-MX"/>
        </w:rPr>
        <w:t>de impacto social y sustentable</w:t>
      </w:r>
    </w:p>
    <w:p w:rsidR="00962A68" w:rsidRPr="00962A68" w:rsidRDefault="00962A68" w:rsidP="00962A6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Empresas de consultoría enfocadas a realizar proyectos de industria limpia que coadyuven a la di</w:t>
      </w:r>
      <w:r w:rsidR="00D66C51">
        <w:rPr>
          <w:rFonts w:ascii="Arial" w:hAnsi="Arial" w:cs="Arial"/>
          <w:sz w:val="22"/>
          <w:szCs w:val="22"/>
          <w:lang w:val="es-MX"/>
        </w:rPr>
        <w:t>sminución de costos energéticos</w:t>
      </w:r>
    </w:p>
    <w:p w:rsidR="00143886" w:rsidRPr="005B1E6D" w:rsidRDefault="00962A68" w:rsidP="00962A68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Empresas de consultoría enfocadas a realizar proyectos de innovación tecnológica-científica</w:t>
      </w:r>
    </w:p>
    <w:p w:rsidR="0059349F" w:rsidRDefault="0059349F" w:rsidP="006C1E0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86DC6" w:rsidRDefault="00786DC6" w:rsidP="006C1E0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9349F" w:rsidRDefault="0059349F" w:rsidP="006C1E0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661F0D" w:rsidRDefault="006C1E04" w:rsidP="006C1E0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>OCUPACIONES PROFESIONALES</w:t>
      </w:r>
    </w:p>
    <w:p w:rsidR="00661F0D" w:rsidRDefault="00661F0D" w:rsidP="001207B4">
      <w:pPr>
        <w:ind w:left="72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786DC6" w:rsidRPr="007E3E56" w:rsidRDefault="00786DC6" w:rsidP="001207B4">
      <w:pPr>
        <w:ind w:left="72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93A8C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E3E56">
        <w:rPr>
          <w:rFonts w:ascii="Arial" w:hAnsi="Arial" w:cs="Arial"/>
          <w:sz w:val="22"/>
          <w:szCs w:val="22"/>
          <w:lang w:val="es-MX"/>
        </w:rPr>
        <w:t xml:space="preserve">El </w:t>
      </w:r>
      <w:r w:rsidR="006B1EEE">
        <w:rPr>
          <w:rFonts w:ascii="Arial" w:hAnsi="Arial" w:cs="Arial"/>
          <w:sz w:val="22"/>
          <w:szCs w:val="22"/>
          <w:lang w:val="es-MX"/>
        </w:rPr>
        <w:t xml:space="preserve">Ingeniero </w:t>
      </w:r>
      <w:r w:rsidR="00B93A8C" w:rsidRPr="00B93A8C">
        <w:rPr>
          <w:rFonts w:ascii="Arial" w:hAnsi="Arial" w:cs="Arial"/>
          <w:sz w:val="22"/>
          <w:szCs w:val="22"/>
          <w:lang w:val="es-MX"/>
        </w:rPr>
        <w:t xml:space="preserve">en </w:t>
      </w:r>
      <w:r w:rsidR="00962A68" w:rsidRPr="00962A68">
        <w:rPr>
          <w:rFonts w:ascii="Arial" w:hAnsi="Arial" w:cs="Arial"/>
          <w:sz w:val="22"/>
          <w:szCs w:val="22"/>
          <w:lang w:val="es-MX"/>
        </w:rPr>
        <w:t>Energías Renovables</w:t>
      </w:r>
      <w:r w:rsidR="00A318D9">
        <w:rPr>
          <w:rFonts w:ascii="Arial" w:hAnsi="Arial" w:cs="Arial"/>
          <w:sz w:val="22"/>
          <w:szCs w:val="22"/>
          <w:lang w:val="es-MX"/>
        </w:rPr>
        <w:t xml:space="preserve"> </w:t>
      </w:r>
      <w:r w:rsidR="00B93A8C" w:rsidRPr="00B93A8C">
        <w:rPr>
          <w:rFonts w:ascii="Arial" w:hAnsi="Arial" w:cs="Arial"/>
          <w:sz w:val="22"/>
          <w:szCs w:val="22"/>
          <w:lang w:val="es-MX"/>
        </w:rPr>
        <w:t xml:space="preserve">podrá desempeñarse </w:t>
      </w:r>
      <w:r w:rsidR="00B93A8C">
        <w:rPr>
          <w:rFonts w:ascii="Arial" w:hAnsi="Arial" w:cs="Arial"/>
          <w:sz w:val="22"/>
          <w:szCs w:val="22"/>
          <w:lang w:val="es-MX"/>
        </w:rPr>
        <w:t xml:space="preserve">como: </w:t>
      </w:r>
    </w:p>
    <w:p w:rsidR="00B93A8C" w:rsidRDefault="00B93A8C" w:rsidP="001207B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Gerente del depart</w:t>
      </w:r>
      <w:r w:rsidR="00D66C51">
        <w:rPr>
          <w:rFonts w:ascii="Arial" w:hAnsi="Arial" w:cs="Arial"/>
          <w:sz w:val="22"/>
          <w:szCs w:val="22"/>
          <w:lang w:val="es-MX"/>
        </w:rPr>
        <w:t>amento de suministro de energía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Director de pro</w:t>
      </w:r>
      <w:r w:rsidR="00D66C51">
        <w:rPr>
          <w:rFonts w:ascii="Arial" w:hAnsi="Arial" w:cs="Arial"/>
          <w:sz w:val="22"/>
          <w:szCs w:val="22"/>
          <w:lang w:val="es-MX"/>
        </w:rPr>
        <w:t>yectos en eficiencia energética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 xml:space="preserve">Gerente de obra y </w:t>
      </w:r>
      <w:r w:rsidR="00D66C51">
        <w:rPr>
          <w:rFonts w:ascii="Arial" w:hAnsi="Arial" w:cs="Arial"/>
          <w:sz w:val="22"/>
          <w:szCs w:val="22"/>
          <w:lang w:val="es-MX"/>
        </w:rPr>
        <w:t>procesos electromecánicos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Asesor y consul</w:t>
      </w:r>
      <w:r w:rsidR="00D66C51">
        <w:rPr>
          <w:rFonts w:ascii="Arial" w:hAnsi="Arial" w:cs="Arial"/>
          <w:sz w:val="22"/>
          <w:szCs w:val="22"/>
          <w:lang w:val="es-MX"/>
        </w:rPr>
        <w:t>tor en diagnósticos energéticos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Director de proyectos de ingeniería im</w:t>
      </w:r>
      <w:r w:rsidR="00D66C51">
        <w:rPr>
          <w:rFonts w:ascii="Arial" w:hAnsi="Arial" w:cs="Arial"/>
          <w:sz w:val="22"/>
          <w:szCs w:val="22"/>
          <w:lang w:val="es-MX"/>
        </w:rPr>
        <w:t>plementando energías renovables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Gerente de sistemas, procesos y util</w:t>
      </w:r>
      <w:r w:rsidR="00D66C51">
        <w:rPr>
          <w:rFonts w:ascii="Arial" w:hAnsi="Arial" w:cs="Arial"/>
          <w:sz w:val="22"/>
          <w:szCs w:val="22"/>
          <w:lang w:val="es-MX"/>
        </w:rPr>
        <w:t>ización de la energía eléctrica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 xml:space="preserve">Supervisor de proyectos en obra </w:t>
      </w:r>
      <w:r w:rsidR="00D66C51">
        <w:rPr>
          <w:rFonts w:ascii="Arial" w:hAnsi="Arial" w:cs="Arial"/>
          <w:sz w:val="22"/>
          <w:szCs w:val="22"/>
          <w:lang w:val="es-MX"/>
        </w:rPr>
        <w:t>eléctrica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Gerente de sistemas, procesos</w:t>
      </w:r>
      <w:r w:rsidR="00D66C51">
        <w:rPr>
          <w:rFonts w:ascii="Arial" w:hAnsi="Arial" w:cs="Arial"/>
          <w:sz w:val="22"/>
          <w:szCs w:val="22"/>
          <w:lang w:val="es-MX"/>
        </w:rPr>
        <w:t xml:space="preserve"> que utilizan energía renovable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Gerente de diseño y evaluación</w:t>
      </w:r>
      <w:r w:rsidR="00D66C51">
        <w:rPr>
          <w:rFonts w:ascii="Arial" w:hAnsi="Arial" w:cs="Arial"/>
          <w:sz w:val="22"/>
          <w:szCs w:val="22"/>
          <w:lang w:val="es-MX"/>
        </w:rPr>
        <w:t xml:space="preserve"> de nuevos procesos energéticos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Desarrollador de negocios en eficiencia e</w:t>
      </w:r>
      <w:r w:rsidR="00D66C51">
        <w:rPr>
          <w:rFonts w:ascii="Arial" w:hAnsi="Arial" w:cs="Arial"/>
          <w:sz w:val="22"/>
          <w:szCs w:val="22"/>
          <w:lang w:val="es-MX"/>
        </w:rPr>
        <w:t>nergética y energías renovables</w:t>
      </w:r>
    </w:p>
    <w:p w:rsidR="00962A68" w:rsidRPr="00962A68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 xml:space="preserve">Desarrollador de innovación </w:t>
      </w:r>
      <w:r w:rsidR="00D66C51">
        <w:rPr>
          <w:rFonts w:ascii="Arial" w:hAnsi="Arial" w:cs="Arial"/>
          <w:sz w:val="22"/>
          <w:szCs w:val="22"/>
          <w:lang w:val="es-MX"/>
        </w:rPr>
        <w:t>tecnológica-científica</w:t>
      </w:r>
    </w:p>
    <w:p w:rsidR="00504C1C" w:rsidRDefault="00962A68" w:rsidP="00E7241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62A68">
        <w:rPr>
          <w:rFonts w:ascii="Arial" w:hAnsi="Arial" w:cs="Arial"/>
          <w:sz w:val="22"/>
          <w:szCs w:val="22"/>
          <w:lang w:val="es-MX"/>
        </w:rPr>
        <w:t>Entrenador ejecutivo en</w:t>
      </w:r>
      <w:r w:rsidR="00D66C51">
        <w:rPr>
          <w:rFonts w:ascii="Arial" w:hAnsi="Arial" w:cs="Arial"/>
          <w:sz w:val="22"/>
          <w:szCs w:val="22"/>
          <w:lang w:val="es-MX"/>
        </w:rPr>
        <w:t xml:space="preserve"> el área tecnológica-científica</w:t>
      </w:r>
    </w:p>
    <w:p w:rsidR="00E72419" w:rsidRPr="00962A68" w:rsidRDefault="00E72419" w:rsidP="00962A68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sectPr w:rsidR="00E72419" w:rsidRPr="00962A68" w:rsidSect="00A85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4C" w:rsidRDefault="00A57B4C">
      <w:r>
        <w:separator/>
      </w:r>
    </w:p>
  </w:endnote>
  <w:endnote w:type="continuationSeparator" w:id="0">
    <w:p w:rsidR="00A57B4C" w:rsidRDefault="00A5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F1" w:rsidRDefault="00FF5C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51" w:rsidRDefault="00D66C51" w:rsidP="00D66C51"/>
  <w:p w:rsidR="00D66C51" w:rsidRDefault="00D66C51" w:rsidP="00D66C51"/>
  <w:tbl>
    <w:tblPr>
      <w:tblW w:w="4977" w:type="pct"/>
      <w:tblInd w:w="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1"/>
      <w:gridCol w:w="3084"/>
      <w:gridCol w:w="1963"/>
      <w:gridCol w:w="2965"/>
      <w:gridCol w:w="932"/>
    </w:tblGrid>
    <w:tr w:rsidR="00D66C51" w:rsidRPr="006F5708" w:rsidTr="00FA0677">
      <w:tc>
        <w:tcPr>
          <w:tcW w:w="557" w:type="pct"/>
          <w:vAlign w:val="center"/>
        </w:tcPr>
        <w:p w:rsidR="00D66C51" w:rsidRPr="00A60A1E" w:rsidRDefault="00D66C51" w:rsidP="00D66C5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32" w:type="pct"/>
          <w:vAlign w:val="center"/>
        </w:tcPr>
        <w:p w:rsidR="00D66C51" w:rsidRPr="00A60A1E" w:rsidRDefault="00D66C51" w:rsidP="00D66C51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>e Directores</w:t>
          </w:r>
          <w:r>
            <w:rPr>
              <w:rFonts w:ascii="Arial" w:hAnsi="Arial" w:cs="Arial"/>
              <w:sz w:val="16"/>
              <w:szCs w:val="16"/>
            </w:rPr>
            <w:t xml:space="preserve"> dela Carrera de Ingeniería e</w:t>
          </w:r>
          <w:r w:rsidRPr="00D66C51">
            <w:rPr>
              <w:rFonts w:ascii="Arial" w:hAnsi="Arial" w:cs="Arial"/>
              <w:sz w:val="16"/>
              <w:szCs w:val="16"/>
            </w:rPr>
            <w:t xml:space="preserve">n </w:t>
          </w:r>
          <w:r w:rsidRPr="00D66C51">
            <w:rPr>
              <w:rFonts w:ascii="Arial" w:hAnsi="Arial" w:cs="Arial"/>
              <w:sz w:val="16"/>
              <w:szCs w:val="16"/>
              <w:lang w:val="es-MX"/>
            </w:rPr>
            <w:t>Energías Renovables</w:t>
          </w:r>
        </w:p>
      </w:tc>
      <w:tc>
        <w:tcPr>
          <w:tcW w:w="975" w:type="pct"/>
          <w:vAlign w:val="center"/>
        </w:tcPr>
        <w:p w:rsidR="00D66C51" w:rsidRPr="006F5708" w:rsidRDefault="00D66C51" w:rsidP="00D66C5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73" w:type="pct"/>
          <w:vAlign w:val="center"/>
        </w:tcPr>
        <w:p w:rsidR="00D66C51" w:rsidRPr="006F5708" w:rsidRDefault="00D66C51" w:rsidP="00D66C5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63" w:type="pct"/>
          <w:vMerge w:val="restart"/>
        </w:tcPr>
        <w:p w:rsidR="00D66C51" w:rsidRPr="006F5708" w:rsidRDefault="00D66C51" w:rsidP="00D66C5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6C51" w:rsidRPr="006F5708" w:rsidTr="00FA0677">
      <w:trPr>
        <w:trHeight w:val="280"/>
      </w:trPr>
      <w:tc>
        <w:tcPr>
          <w:tcW w:w="557" w:type="pct"/>
          <w:vAlign w:val="center"/>
        </w:tcPr>
        <w:p w:rsidR="00D66C51" w:rsidRPr="0020497A" w:rsidRDefault="00D66C51" w:rsidP="00D66C5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32" w:type="pct"/>
          <w:vAlign w:val="center"/>
        </w:tcPr>
        <w:p w:rsidR="00D66C51" w:rsidRPr="0020497A" w:rsidRDefault="00D66C51" w:rsidP="00D66C5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75" w:type="pct"/>
          <w:vAlign w:val="center"/>
        </w:tcPr>
        <w:p w:rsidR="00D66C51" w:rsidRPr="006F5708" w:rsidRDefault="00D66C51" w:rsidP="00D66C5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73" w:type="pct"/>
          <w:vAlign w:val="center"/>
        </w:tcPr>
        <w:p w:rsidR="00D66C51" w:rsidRPr="006F5708" w:rsidRDefault="00D66C51" w:rsidP="00D66C5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Septiembre de </w:t>
          </w:r>
          <w:r>
            <w:rPr>
              <w:rFonts w:ascii="Arial" w:hAnsi="Arial" w:cs="Arial"/>
              <w:sz w:val="16"/>
              <w:szCs w:val="16"/>
            </w:rPr>
            <w:t>201</w:t>
          </w:r>
          <w:r w:rsidR="00FF5CF1">
            <w:rPr>
              <w:rFonts w:ascii="Arial" w:hAnsi="Arial" w:cs="Arial"/>
              <w:sz w:val="16"/>
              <w:szCs w:val="16"/>
            </w:rPr>
            <w:t>7</w:t>
          </w:r>
          <w:bookmarkStart w:id="0" w:name="_GoBack"/>
          <w:bookmarkEnd w:id="0"/>
        </w:p>
      </w:tc>
      <w:tc>
        <w:tcPr>
          <w:tcW w:w="463" w:type="pct"/>
          <w:vMerge/>
        </w:tcPr>
        <w:p w:rsidR="00D66C51" w:rsidRDefault="00D66C51" w:rsidP="00D66C5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4B3C96" w:rsidRPr="005E4C1D" w:rsidRDefault="004B3C96" w:rsidP="00D66C51">
    <w:pPr>
      <w:rPr>
        <w:rFonts w:ascii="Arial" w:hAnsi="Arial" w:cs="Arial"/>
        <w:b/>
        <w:sz w:val="14"/>
        <w:szCs w:val="14"/>
      </w:rPr>
    </w:pPr>
  </w:p>
  <w:p w:rsidR="004B3C96" w:rsidRPr="004265BA" w:rsidRDefault="004265BA" w:rsidP="0020497A">
    <w:pPr>
      <w:jc w:val="right"/>
      <w:rPr>
        <w:rFonts w:ascii="Arial" w:hAnsi="Arial" w:cs="Arial"/>
        <w:b/>
        <w:sz w:val="12"/>
        <w:szCs w:val="12"/>
        <w:lang w:val="en-US"/>
      </w:rPr>
    </w:pPr>
    <w:r w:rsidRPr="005E4C1D">
      <w:rPr>
        <w:rFonts w:ascii="Arial" w:hAnsi="Arial" w:cs="Arial"/>
        <w:b/>
        <w:sz w:val="14"/>
        <w:szCs w:val="14"/>
        <w:lang w:val="en-US"/>
      </w:rPr>
      <w:t>F-CAD-SPE-2</w:t>
    </w:r>
    <w:r w:rsidR="00D66C51">
      <w:rPr>
        <w:rFonts w:ascii="Arial" w:hAnsi="Arial" w:cs="Arial"/>
        <w:b/>
        <w:sz w:val="14"/>
        <w:szCs w:val="14"/>
        <w:lang w:val="en-US"/>
      </w:rPr>
      <w:t>5</w:t>
    </w:r>
    <w:r w:rsidRPr="005E4C1D">
      <w:rPr>
        <w:rFonts w:ascii="Arial" w:hAnsi="Arial" w:cs="Arial"/>
        <w:b/>
        <w:sz w:val="14"/>
        <w:szCs w:val="14"/>
        <w:lang w:val="en-US"/>
      </w:rPr>
      <w:t>-PF-5</w:t>
    </w:r>
    <w:r w:rsidR="00D66C51">
      <w:rPr>
        <w:rFonts w:ascii="Arial" w:hAnsi="Arial" w:cs="Arial"/>
        <w:b/>
        <w:sz w:val="14"/>
        <w:szCs w:val="14"/>
        <w:lang w:val="en-US"/>
      </w:rPr>
      <w:t>A</w:t>
    </w:r>
    <w:r w:rsidR="004B3C96" w:rsidRPr="005E4C1D">
      <w:rPr>
        <w:rFonts w:ascii="Arial" w:hAnsi="Arial" w:cs="Arial"/>
        <w:b/>
        <w:sz w:val="14"/>
        <w:szCs w:val="14"/>
        <w:lang w:val="en-US"/>
      </w:rPr>
      <w:t>-</w:t>
    </w:r>
    <w:r w:rsidR="00661F0D" w:rsidRPr="005E4C1D">
      <w:rPr>
        <w:rFonts w:ascii="Arial" w:hAnsi="Arial" w:cs="Arial"/>
        <w:b/>
        <w:sz w:val="14"/>
        <w:szCs w:val="14"/>
        <w:lang w:val="en-US"/>
      </w:rPr>
      <w:t>1</w:t>
    </w:r>
    <w:r w:rsidR="00D66C51">
      <w:rPr>
        <w:rFonts w:ascii="Arial" w:hAnsi="Arial" w:cs="Arial"/>
        <w:b/>
        <w:sz w:val="14"/>
        <w:szCs w:val="14"/>
        <w:lang w:val="en-US"/>
      </w:rPr>
      <w:t>7-B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F1" w:rsidRDefault="00FF5C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4C" w:rsidRDefault="00A57B4C">
      <w:r>
        <w:separator/>
      </w:r>
    </w:p>
  </w:footnote>
  <w:footnote w:type="continuationSeparator" w:id="0">
    <w:p w:rsidR="00A57B4C" w:rsidRDefault="00A5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F1" w:rsidRDefault="00FF5C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5" w:type="dxa"/>
      <w:tblLayout w:type="fixed"/>
      <w:tblLook w:val="04A0" w:firstRow="1" w:lastRow="0" w:firstColumn="1" w:lastColumn="0" w:noHBand="0" w:noVBand="1"/>
    </w:tblPr>
    <w:tblGrid>
      <w:gridCol w:w="2093"/>
      <w:gridCol w:w="6495"/>
      <w:gridCol w:w="1487"/>
    </w:tblGrid>
    <w:tr w:rsidR="006F1DDF" w:rsidRPr="008A4A0E" w:rsidTr="00D66C51">
      <w:trPr>
        <w:trHeight w:val="1135"/>
      </w:trPr>
      <w:tc>
        <w:tcPr>
          <w:tcW w:w="2093" w:type="dxa"/>
        </w:tcPr>
        <w:p w:rsidR="006F1DDF" w:rsidRPr="008A4A0E" w:rsidRDefault="006F1DDF" w:rsidP="009101B6">
          <w:pPr>
            <w:pStyle w:val="Ttulo1"/>
            <w:numPr>
              <w:ilvl w:val="0"/>
              <w:numId w:val="0"/>
            </w:numPr>
            <w:rPr>
              <w:rFonts w:ascii="Times New Roman" w:hAnsi="Times New Roman"/>
              <w:b w:val="0"/>
              <w:noProof/>
              <w:sz w:val="24"/>
              <w:lang w:val="es-MX" w:eastAsia="es-MX"/>
            </w:rPr>
          </w:pPr>
        </w:p>
        <w:p w:rsidR="006F1DDF" w:rsidRPr="0081172B" w:rsidRDefault="00D66C51" w:rsidP="009101B6">
          <w:r w:rsidRPr="00E035C9">
            <w:rPr>
              <w:noProof/>
              <w:lang w:val="es-MX" w:eastAsia="es-MX"/>
            </w:rPr>
            <w:drawing>
              <wp:inline distT="0" distB="0" distL="0" distR="0">
                <wp:extent cx="1238250" cy="4667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5" w:type="dxa"/>
        </w:tcPr>
        <w:p w:rsidR="006F1DDF" w:rsidRPr="008A4A0E" w:rsidRDefault="006F1DDF" w:rsidP="009101B6">
          <w:pPr>
            <w:pStyle w:val="Ttulo1"/>
            <w:numPr>
              <w:ilvl w:val="0"/>
              <w:numId w:val="0"/>
            </w:numPr>
            <w:rPr>
              <w:b w:val="0"/>
              <w:sz w:val="26"/>
              <w:szCs w:val="26"/>
              <w:lang w:val="es-MX"/>
            </w:rPr>
          </w:pPr>
          <w:r w:rsidRPr="008A4A0E">
            <w:rPr>
              <w:b w:val="0"/>
              <w:sz w:val="26"/>
              <w:szCs w:val="26"/>
              <w:lang w:val="es-MX"/>
            </w:rPr>
            <w:t>PERFIL PROFESIONAL</w:t>
          </w:r>
        </w:p>
        <w:p w:rsidR="006F1DDF" w:rsidRPr="008A4A0E" w:rsidRDefault="006F1DDF" w:rsidP="009101B6">
          <w:pPr>
            <w:pStyle w:val="Ttulo1"/>
            <w:numPr>
              <w:ilvl w:val="0"/>
              <w:numId w:val="0"/>
            </w:numPr>
            <w:rPr>
              <w:b w:val="0"/>
              <w:sz w:val="26"/>
              <w:szCs w:val="26"/>
              <w:lang w:val="es-MX"/>
            </w:rPr>
          </w:pPr>
          <w:r w:rsidRPr="008A4A0E">
            <w:rPr>
              <w:sz w:val="26"/>
              <w:szCs w:val="26"/>
              <w:lang w:val="es-MX"/>
            </w:rPr>
            <w:t xml:space="preserve"> </w:t>
          </w:r>
          <w:r w:rsidR="006B1EEE">
            <w:rPr>
              <w:b w:val="0"/>
              <w:sz w:val="26"/>
              <w:szCs w:val="26"/>
              <w:lang w:val="es-MX"/>
            </w:rPr>
            <w:t>INGENIERÍA</w:t>
          </w:r>
          <w:r w:rsidRPr="008A4A0E">
            <w:rPr>
              <w:b w:val="0"/>
              <w:sz w:val="26"/>
              <w:szCs w:val="26"/>
              <w:lang w:val="es-MX"/>
            </w:rPr>
            <w:t xml:space="preserve"> EN </w:t>
          </w:r>
          <w:r w:rsidR="000227BF" w:rsidRPr="000227BF">
            <w:rPr>
              <w:b w:val="0"/>
              <w:sz w:val="26"/>
              <w:szCs w:val="26"/>
              <w:lang w:val="es-MX"/>
            </w:rPr>
            <w:t>ENERGÍAS RENOVABLES</w:t>
          </w:r>
        </w:p>
        <w:p w:rsidR="006F1DDF" w:rsidRPr="008A4A0E" w:rsidRDefault="006F1DDF" w:rsidP="009101B6">
          <w:pPr>
            <w:jc w:val="center"/>
            <w:rPr>
              <w:rFonts w:ascii="Arial" w:hAnsi="Arial" w:cs="Arial"/>
              <w:sz w:val="26"/>
              <w:szCs w:val="26"/>
              <w:lang w:val="es-MX"/>
            </w:rPr>
          </w:pPr>
          <w:r w:rsidRPr="008A4A0E">
            <w:rPr>
              <w:rFonts w:ascii="Arial" w:hAnsi="Arial" w:cs="Arial"/>
              <w:sz w:val="26"/>
              <w:szCs w:val="26"/>
              <w:lang w:val="es-MX"/>
            </w:rPr>
            <w:t>EN COMPETENCIAS PROFESIONALES</w:t>
          </w:r>
        </w:p>
        <w:p w:rsidR="006F1DDF" w:rsidRPr="008A4A0E" w:rsidRDefault="006F1DDF" w:rsidP="009101B6">
          <w:pPr>
            <w:jc w:val="center"/>
            <w:rPr>
              <w:rFonts w:ascii="Arial" w:hAnsi="Arial" w:cs="Arial"/>
              <w:sz w:val="26"/>
              <w:szCs w:val="26"/>
              <w:lang w:val="es-MX"/>
            </w:rPr>
          </w:pPr>
        </w:p>
        <w:p w:rsidR="006F1DDF" w:rsidRPr="008A4A0E" w:rsidRDefault="006F1DDF" w:rsidP="009101B6">
          <w:pPr>
            <w:jc w:val="center"/>
            <w:rPr>
              <w:rFonts w:ascii="Arial" w:hAnsi="Arial" w:cs="Arial"/>
              <w:lang w:val="es-MX"/>
            </w:rPr>
          </w:pPr>
          <w:r w:rsidRPr="008A4A0E">
            <w:rPr>
              <w:rFonts w:ascii="Arial" w:hAnsi="Arial" w:cs="Arial"/>
              <w:sz w:val="26"/>
              <w:szCs w:val="26"/>
              <w:lang w:val="es-MX"/>
            </w:rPr>
            <w:t>Versión Ejecutiva</w:t>
          </w:r>
        </w:p>
      </w:tc>
      <w:tc>
        <w:tcPr>
          <w:tcW w:w="1487" w:type="dxa"/>
        </w:tcPr>
        <w:p w:rsidR="006F1DDF" w:rsidRPr="008A4A0E" w:rsidRDefault="00D727D2" w:rsidP="009101B6">
          <w:pPr>
            <w:pStyle w:val="Ttulo1"/>
            <w:numPr>
              <w:ilvl w:val="0"/>
              <w:numId w:val="0"/>
            </w:num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806450" cy="61595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C96" w:rsidRPr="006F1DDF" w:rsidRDefault="004B3C96" w:rsidP="006F1D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F1" w:rsidRDefault="00FF5C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A4B"/>
    <w:multiLevelType w:val="hybridMultilevel"/>
    <w:tmpl w:val="9E04A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30844"/>
    <w:multiLevelType w:val="hybridMultilevel"/>
    <w:tmpl w:val="9D36A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5E70"/>
    <w:multiLevelType w:val="hybridMultilevel"/>
    <w:tmpl w:val="7A06A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15FBB"/>
    <w:multiLevelType w:val="multilevel"/>
    <w:tmpl w:val="80EA0D08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610668F"/>
    <w:multiLevelType w:val="hybridMultilevel"/>
    <w:tmpl w:val="C096AB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402F"/>
    <w:multiLevelType w:val="multilevel"/>
    <w:tmpl w:val="046CE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71464C87"/>
    <w:multiLevelType w:val="hybridMultilevel"/>
    <w:tmpl w:val="31968CBE"/>
    <w:lvl w:ilvl="0" w:tplc="080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8" w15:restartNumberingAfterBreak="0">
    <w:nsid w:val="7684664F"/>
    <w:multiLevelType w:val="hybridMultilevel"/>
    <w:tmpl w:val="54F84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C53C5"/>
    <w:multiLevelType w:val="multilevel"/>
    <w:tmpl w:val="2D22D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E9D"/>
    <w:rsid w:val="00000CC2"/>
    <w:rsid w:val="00012BC2"/>
    <w:rsid w:val="00012E40"/>
    <w:rsid w:val="00015D58"/>
    <w:rsid w:val="000227BF"/>
    <w:rsid w:val="000241D7"/>
    <w:rsid w:val="000270ED"/>
    <w:rsid w:val="000302A9"/>
    <w:rsid w:val="000309CF"/>
    <w:rsid w:val="00032F5C"/>
    <w:rsid w:val="0005014F"/>
    <w:rsid w:val="00057713"/>
    <w:rsid w:val="00062B83"/>
    <w:rsid w:val="00065F80"/>
    <w:rsid w:val="00066B06"/>
    <w:rsid w:val="00070FEF"/>
    <w:rsid w:val="000756B7"/>
    <w:rsid w:val="00077495"/>
    <w:rsid w:val="00080DAB"/>
    <w:rsid w:val="00082B6A"/>
    <w:rsid w:val="0009157A"/>
    <w:rsid w:val="00092C69"/>
    <w:rsid w:val="00095A5C"/>
    <w:rsid w:val="000A2029"/>
    <w:rsid w:val="000A650D"/>
    <w:rsid w:val="000A6FD0"/>
    <w:rsid w:val="000B0DEC"/>
    <w:rsid w:val="000B3582"/>
    <w:rsid w:val="000B5A8D"/>
    <w:rsid w:val="000D3D66"/>
    <w:rsid w:val="000D5D86"/>
    <w:rsid w:val="000D61AB"/>
    <w:rsid w:val="000E5975"/>
    <w:rsid w:val="000F7CFC"/>
    <w:rsid w:val="00107205"/>
    <w:rsid w:val="00114015"/>
    <w:rsid w:val="00115E45"/>
    <w:rsid w:val="001207B4"/>
    <w:rsid w:val="00121801"/>
    <w:rsid w:val="00122D86"/>
    <w:rsid w:val="00125C10"/>
    <w:rsid w:val="0012782F"/>
    <w:rsid w:val="00127DA9"/>
    <w:rsid w:val="00131E74"/>
    <w:rsid w:val="00141246"/>
    <w:rsid w:val="00143886"/>
    <w:rsid w:val="001462B1"/>
    <w:rsid w:val="00171E70"/>
    <w:rsid w:val="00174D7B"/>
    <w:rsid w:val="00175596"/>
    <w:rsid w:val="00180F82"/>
    <w:rsid w:val="001A27D7"/>
    <w:rsid w:val="001A38D5"/>
    <w:rsid w:val="001C71C2"/>
    <w:rsid w:val="001C7A3D"/>
    <w:rsid w:val="001D1E0E"/>
    <w:rsid w:val="001D6D24"/>
    <w:rsid w:val="001D6E1A"/>
    <w:rsid w:val="001E6E41"/>
    <w:rsid w:val="001E72B3"/>
    <w:rsid w:val="001F4553"/>
    <w:rsid w:val="0020497A"/>
    <w:rsid w:val="002155B6"/>
    <w:rsid w:val="00216859"/>
    <w:rsid w:val="002228DD"/>
    <w:rsid w:val="0023432B"/>
    <w:rsid w:val="00234F21"/>
    <w:rsid w:val="0025013F"/>
    <w:rsid w:val="002603DE"/>
    <w:rsid w:val="00265776"/>
    <w:rsid w:val="00277235"/>
    <w:rsid w:val="0028488A"/>
    <w:rsid w:val="002A383C"/>
    <w:rsid w:val="002A512F"/>
    <w:rsid w:val="002B2516"/>
    <w:rsid w:val="002B79B4"/>
    <w:rsid w:val="002B7E71"/>
    <w:rsid w:val="002C1695"/>
    <w:rsid w:val="002C2E74"/>
    <w:rsid w:val="002E193B"/>
    <w:rsid w:val="002F1D97"/>
    <w:rsid w:val="002F77D7"/>
    <w:rsid w:val="003018AB"/>
    <w:rsid w:val="0030547D"/>
    <w:rsid w:val="0031369D"/>
    <w:rsid w:val="00316830"/>
    <w:rsid w:val="00317469"/>
    <w:rsid w:val="0033632B"/>
    <w:rsid w:val="00351910"/>
    <w:rsid w:val="00353A77"/>
    <w:rsid w:val="00364AAD"/>
    <w:rsid w:val="003740C3"/>
    <w:rsid w:val="003843FE"/>
    <w:rsid w:val="003855D5"/>
    <w:rsid w:val="0039032B"/>
    <w:rsid w:val="003A3257"/>
    <w:rsid w:val="003A50C5"/>
    <w:rsid w:val="003A54EB"/>
    <w:rsid w:val="003B1209"/>
    <w:rsid w:val="003B129D"/>
    <w:rsid w:val="003B40F4"/>
    <w:rsid w:val="003B7422"/>
    <w:rsid w:val="003B751F"/>
    <w:rsid w:val="003C1E3D"/>
    <w:rsid w:val="003C2206"/>
    <w:rsid w:val="003C4CF3"/>
    <w:rsid w:val="003D7F9B"/>
    <w:rsid w:val="003E6D29"/>
    <w:rsid w:val="003F4177"/>
    <w:rsid w:val="003F4A62"/>
    <w:rsid w:val="00413996"/>
    <w:rsid w:val="004227BA"/>
    <w:rsid w:val="004263FB"/>
    <w:rsid w:val="004265BA"/>
    <w:rsid w:val="004274E8"/>
    <w:rsid w:val="004342D7"/>
    <w:rsid w:val="00436D4C"/>
    <w:rsid w:val="0043716E"/>
    <w:rsid w:val="00441356"/>
    <w:rsid w:val="00441B56"/>
    <w:rsid w:val="004478D1"/>
    <w:rsid w:val="00450A50"/>
    <w:rsid w:val="00451363"/>
    <w:rsid w:val="00457984"/>
    <w:rsid w:val="00461698"/>
    <w:rsid w:val="004642C6"/>
    <w:rsid w:val="00466EFC"/>
    <w:rsid w:val="004671BB"/>
    <w:rsid w:val="00474521"/>
    <w:rsid w:val="004A0C3F"/>
    <w:rsid w:val="004A13BB"/>
    <w:rsid w:val="004A7B5C"/>
    <w:rsid w:val="004B1E42"/>
    <w:rsid w:val="004B352C"/>
    <w:rsid w:val="004B3C96"/>
    <w:rsid w:val="004B4F5B"/>
    <w:rsid w:val="004B60F2"/>
    <w:rsid w:val="004B7E75"/>
    <w:rsid w:val="004C2763"/>
    <w:rsid w:val="004C65FA"/>
    <w:rsid w:val="004C79F4"/>
    <w:rsid w:val="004F0A12"/>
    <w:rsid w:val="004F215E"/>
    <w:rsid w:val="004F33F6"/>
    <w:rsid w:val="00504C1C"/>
    <w:rsid w:val="00507845"/>
    <w:rsid w:val="00514466"/>
    <w:rsid w:val="00515C8C"/>
    <w:rsid w:val="005241F5"/>
    <w:rsid w:val="00527EAF"/>
    <w:rsid w:val="00533C64"/>
    <w:rsid w:val="00542248"/>
    <w:rsid w:val="00545810"/>
    <w:rsid w:val="005535A2"/>
    <w:rsid w:val="00555B1C"/>
    <w:rsid w:val="00557C0B"/>
    <w:rsid w:val="00560D58"/>
    <w:rsid w:val="00591052"/>
    <w:rsid w:val="0059349F"/>
    <w:rsid w:val="005949B9"/>
    <w:rsid w:val="005A05BE"/>
    <w:rsid w:val="005B15DE"/>
    <w:rsid w:val="005B1E6D"/>
    <w:rsid w:val="005C1DF2"/>
    <w:rsid w:val="005C1E19"/>
    <w:rsid w:val="005C272E"/>
    <w:rsid w:val="005C692A"/>
    <w:rsid w:val="005D5D2B"/>
    <w:rsid w:val="005D6BD0"/>
    <w:rsid w:val="005D7DB9"/>
    <w:rsid w:val="005E4C1D"/>
    <w:rsid w:val="005F0199"/>
    <w:rsid w:val="00600765"/>
    <w:rsid w:val="006047E8"/>
    <w:rsid w:val="00606DE6"/>
    <w:rsid w:val="00615E07"/>
    <w:rsid w:val="006208A0"/>
    <w:rsid w:val="0062496C"/>
    <w:rsid w:val="00624EFC"/>
    <w:rsid w:val="006402F1"/>
    <w:rsid w:val="00645029"/>
    <w:rsid w:val="006457F4"/>
    <w:rsid w:val="00653A9B"/>
    <w:rsid w:val="00653F07"/>
    <w:rsid w:val="006552BD"/>
    <w:rsid w:val="00660EAA"/>
    <w:rsid w:val="00661F0D"/>
    <w:rsid w:val="00681BCA"/>
    <w:rsid w:val="00686A50"/>
    <w:rsid w:val="00691203"/>
    <w:rsid w:val="00692EA2"/>
    <w:rsid w:val="00693375"/>
    <w:rsid w:val="0069520C"/>
    <w:rsid w:val="006A1DDD"/>
    <w:rsid w:val="006A2894"/>
    <w:rsid w:val="006A6B11"/>
    <w:rsid w:val="006A7BA2"/>
    <w:rsid w:val="006B1EEE"/>
    <w:rsid w:val="006C1E04"/>
    <w:rsid w:val="006C23D3"/>
    <w:rsid w:val="006C265D"/>
    <w:rsid w:val="006C6090"/>
    <w:rsid w:val="006D2419"/>
    <w:rsid w:val="006F02C3"/>
    <w:rsid w:val="006F1DDF"/>
    <w:rsid w:val="006F2B5A"/>
    <w:rsid w:val="006F31BF"/>
    <w:rsid w:val="006F351C"/>
    <w:rsid w:val="006F5708"/>
    <w:rsid w:val="00701B1B"/>
    <w:rsid w:val="00707B20"/>
    <w:rsid w:val="00712006"/>
    <w:rsid w:val="0071220C"/>
    <w:rsid w:val="00720462"/>
    <w:rsid w:val="00720F71"/>
    <w:rsid w:val="0072141A"/>
    <w:rsid w:val="007222C0"/>
    <w:rsid w:val="00724A64"/>
    <w:rsid w:val="00733D9C"/>
    <w:rsid w:val="00737B51"/>
    <w:rsid w:val="00741C67"/>
    <w:rsid w:val="00752EF8"/>
    <w:rsid w:val="00753964"/>
    <w:rsid w:val="00756EAF"/>
    <w:rsid w:val="00760D65"/>
    <w:rsid w:val="0076347E"/>
    <w:rsid w:val="00771129"/>
    <w:rsid w:val="00771B90"/>
    <w:rsid w:val="007750A7"/>
    <w:rsid w:val="00775D9C"/>
    <w:rsid w:val="00776717"/>
    <w:rsid w:val="00784617"/>
    <w:rsid w:val="00786DC6"/>
    <w:rsid w:val="007925A4"/>
    <w:rsid w:val="00792B44"/>
    <w:rsid w:val="00797B2A"/>
    <w:rsid w:val="007A309F"/>
    <w:rsid w:val="007B219F"/>
    <w:rsid w:val="007B4154"/>
    <w:rsid w:val="007B6D6D"/>
    <w:rsid w:val="007D0F36"/>
    <w:rsid w:val="007E05D5"/>
    <w:rsid w:val="007E3E56"/>
    <w:rsid w:val="007E6313"/>
    <w:rsid w:val="007E6640"/>
    <w:rsid w:val="007F572C"/>
    <w:rsid w:val="0081015F"/>
    <w:rsid w:val="0081656D"/>
    <w:rsid w:val="00821A54"/>
    <w:rsid w:val="0082582E"/>
    <w:rsid w:val="00831753"/>
    <w:rsid w:val="00834049"/>
    <w:rsid w:val="0085196E"/>
    <w:rsid w:val="008520A7"/>
    <w:rsid w:val="0085511E"/>
    <w:rsid w:val="00855A3D"/>
    <w:rsid w:val="0086582B"/>
    <w:rsid w:val="00870F06"/>
    <w:rsid w:val="008741ED"/>
    <w:rsid w:val="008805AF"/>
    <w:rsid w:val="008807D6"/>
    <w:rsid w:val="0088248D"/>
    <w:rsid w:val="008863B8"/>
    <w:rsid w:val="00892A19"/>
    <w:rsid w:val="008976DE"/>
    <w:rsid w:val="008B0898"/>
    <w:rsid w:val="008C655C"/>
    <w:rsid w:val="008C6BDE"/>
    <w:rsid w:val="008D5901"/>
    <w:rsid w:val="008F17EA"/>
    <w:rsid w:val="008F1A78"/>
    <w:rsid w:val="00900C77"/>
    <w:rsid w:val="00905922"/>
    <w:rsid w:val="009101B6"/>
    <w:rsid w:val="00911FA3"/>
    <w:rsid w:val="00913E12"/>
    <w:rsid w:val="009177B3"/>
    <w:rsid w:val="009211AA"/>
    <w:rsid w:val="009331BA"/>
    <w:rsid w:val="00940D65"/>
    <w:rsid w:val="009546EF"/>
    <w:rsid w:val="00955DC3"/>
    <w:rsid w:val="00962A68"/>
    <w:rsid w:val="00964EA7"/>
    <w:rsid w:val="00970451"/>
    <w:rsid w:val="00973092"/>
    <w:rsid w:val="00987354"/>
    <w:rsid w:val="0099198F"/>
    <w:rsid w:val="00992B91"/>
    <w:rsid w:val="009A0D88"/>
    <w:rsid w:val="009B6B8C"/>
    <w:rsid w:val="009D4D52"/>
    <w:rsid w:val="009D6B96"/>
    <w:rsid w:val="009D6FE1"/>
    <w:rsid w:val="009E375A"/>
    <w:rsid w:val="009F0AC3"/>
    <w:rsid w:val="009F66F5"/>
    <w:rsid w:val="00A02760"/>
    <w:rsid w:val="00A066DA"/>
    <w:rsid w:val="00A15C4E"/>
    <w:rsid w:val="00A1683D"/>
    <w:rsid w:val="00A2271B"/>
    <w:rsid w:val="00A25825"/>
    <w:rsid w:val="00A318D9"/>
    <w:rsid w:val="00A33FCD"/>
    <w:rsid w:val="00A42CDF"/>
    <w:rsid w:val="00A569D8"/>
    <w:rsid w:val="00A57B4C"/>
    <w:rsid w:val="00A60A1E"/>
    <w:rsid w:val="00A7576C"/>
    <w:rsid w:val="00A76BD9"/>
    <w:rsid w:val="00A773B5"/>
    <w:rsid w:val="00A8240C"/>
    <w:rsid w:val="00A837E4"/>
    <w:rsid w:val="00A856C4"/>
    <w:rsid w:val="00A90909"/>
    <w:rsid w:val="00A90FFA"/>
    <w:rsid w:val="00A9645E"/>
    <w:rsid w:val="00A975B7"/>
    <w:rsid w:val="00AB0E4A"/>
    <w:rsid w:val="00AB0FB0"/>
    <w:rsid w:val="00AB3452"/>
    <w:rsid w:val="00AB4C30"/>
    <w:rsid w:val="00AC5177"/>
    <w:rsid w:val="00AD78B8"/>
    <w:rsid w:val="00AD7ED3"/>
    <w:rsid w:val="00AE70FE"/>
    <w:rsid w:val="00AF09E7"/>
    <w:rsid w:val="00AF3E07"/>
    <w:rsid w:val="00AF72B2"/>
    <w:rsid w:val="00B05FBF"/>
    <w:rsid w:val="00B06FA9"/>
    <w:rsid w:val="00B17751"/>
    <w:rsid w:val="00B37D1A"/>
    <w:rsid w:val="00B40450"/>
    <w:rsid w:val="00B41057"/>
    <w:rsid w:val="00B446FD"/>
    <w:rsid w:val="00B4654E"/>
    <w:rsid w:val="00B54E6A"/>
    <w:rsid w:val="00B569CD"/>
    <w:rsid w:val="00B5749D"/>
    <w:rsid w:val="00B64F95"/>
    <w:rsid w:val="00B6683E"/>
    <w:rsid w:val="00B73CB1"/>
    <w:rsid w:val="00B74854"/>
    <w:rsid w:val="00B7644B"/>
    <w:rsid w:val="00B806D4"/>
    <w:rsid w:val="00B84EB9"/>
    <w:rsid w:val="00B87EE0"/>
    <w:rsid w:val="00B906C1"/>
    <w:rsid w:val="00B90F50"/>
    <w:rsid w:val="00B93901"/>
    <w:rsid w:val="00B93A8C"/>
    <w:rsid w:val="00BA0B10"/>
    <w:rsid w:val="00BB13E3"/>
    <w:rsid w:val="00BB154F"/>
    <w:rsid w:val="00BB4119"/>
    <w:rsid w:val="00BB6BE0"/>
    <w:rsid w:val="00BB7DBF"/>
    <w:rsid w:val="00BC2752"/>
    <w:rsid w:val="00BC30CE"/>
    <w:rsid w:val="00BC6C16"/>
    <w:rsid w:val="00BD3B8A"/>
    <w:rsid w:val="00BE0F09"/>
    <w:rsid w:val="00BE4C82"/>
    <w:rsid w:val="00BE7AB3"/>
    <w:rsid w:val="00BF429F"/>
    <w:rsid w:val="00BF7614"/>
    <w:rsid w:val="00C00F6F"/>
    <w:rsid w:val="00C05D23"/>
    <w:rsid w:val="00C21EB2"/>
    <w:rsid w:val="00C22449"/>
    <w:rsid w:val="00C231A6"/>
    <w:rsid w:val="00C233BC"/>
    <w:rsid w:val="00C2421B"/>
    <w:rsid w:val="00C353B3"/>
    <w:rsid w:val="00C46C2B"/>
    <w:rsid w:val="00C47DF4"/>
    <w:rsid w:val="00C505A2"/>
    <w:rsid w:val="00C57F3B"/>
    <w:rsid w:val="00C61A31"/>
    <w:rsid w:val="00C62608"/>
    <w:rsid w:val="00C67673"/>
    <w:rsid w:val="00C7504F"/>
    <w:rsid w:val="00C817DB"/>
    <w:rsid w:val="00C86626"/>
    <w:rsid w:val="00C86D70"/>
    <w:rsid w:val="00CA23E7"/>
    <w:rsid w:val="00CA7671"/>
    <w:rsid w:val="00CB2751"/>
    <w:rsid w:val="00CB32AA"/>
    <w:rsid w:val="00CB7DA2"/>
    <w:rsid w:val="00CC1343"/>
    <w:rsid w:val="00CC2686"/>
    <w:rsid w:val="00CC2993"/>
    <w:rsid w:val="00CD162B"/>
    <w:rsid w:val="00CD39A7"/>
    <w:rsid w:val="00CE33F1"/>
    <w:rsid w:val="00CE3834"/>
    <w:rsid w:val="00CE4431"/>
    <w:rsid w:val="00CF09F0"/>
    <w:rsid w:val="00CF21A8"/>
    <w:rsid w:val="00CF4486"/>
    <w:rsid w:val="00D004F1"/>
    <w:rsid w:val="00D010B9"/>
    <w:rsid w:val="00D01E5F"/>
    <w:rsid w:val="00D022C0"/>
    <w:rsid w:val="00D02670"/>
    <w:rsid w:val="00D02CEA"/>
    <w:rsid w:val="00D108A7"/>
    <w:rsid w:val="00D122C9"/>
    <w:rsid w:val="00D142CA"/>
    <w:rsid w:val="00D17165"/>
    <w:rsid w:val="00D23D63"/>
    <w:rsid w:val="00D3018F"/>
    <w:rsid w:val="00D30AAC"/>
    <w:rsid w:val="00D30B96"/>
    <w:rsid w:val="00D31CE3"/>
    <w:rsid w:val="00D32E25"/>
    <w:rsid w:val="00D33285"/>
    <w:rsid w:val="00D33C0B"/>
    <w:rsid w:val="00D34675"/>
    <w:rsid w:val="00D40B44"/>
    <w:rsid w:val="00D4381D"/>
    <w:rsid w:val="00D46EBA"/>
    <w:rsid w:val="00D551D9"/>
    <w:rsid w:val="00D62E70"/>
    <w:rsid w:val="00D63C89"/>
    <w:rsid w:val="00D64081"/>
    <w:rsid w:val="00D66C51"/>
    <w:rsid w:val="00D727D2"/>
    <w:rsid w:val="00D74B69"/>
    <w:rsid w:val="00D750B4"/>
    <w:rsid w:val="00D76201"/>
    <w:rsid w:val="00D76590"/>
    <w:rsid w:val="00D76A8E"/>
    <w:rsid w:val="00D811E0"/>
    <w:rsid w:val="00D916D3"/>
    <w:rsid w:val="00D93EC9"/>
    <w:rsid w:val="00DB4567"/>
    <w:rsid w:val="00DC02FE"/>
    <w:rsid w:val="00DC0B16"/>
    <w:rsid w:val="00DC4D6D"/>
    <w:rsid w:val="00DC5B9B"/>
    <w:rsid w:val="00DC789E"/>
    <w:rsid w:val="00DD0B48"/>
    <w:rsid w:val="00DD7958"/>
    <w:rsid w:val="00DE130F"/>
    <w:rsid w:val="00DE2A86"/>
    <w:rsid w:val="00DE2CDD"/>
    <w:rsid w:val="00DF033C"/>
    <w:rsid w:val="00E15E09"/>
    <w:rsid w:val="00E22AF4"/>
    <w:rsid w:val="00E25E9D"/>
    <w:rsid w:val="00E343EC"/>
    <w:rsid w:val="00E4425A"/>
    <w:rsid w:val="00E6154C"/>
    <w:rsid w:val="00E66C7C"/>
    <w:rsid w:val="00E72419"/>
    <w:rsid w:val="00E72AEA"/>
    <w:rsid w:val="00E752E3"/>
    <w:rsid w:val="00E75AF5"/>
    <w:rsid w:val="00E77911"/>
    <w:rsid w:val="00E83782"/>
    <w:rsid w:val="00E940F8"/>
    <w:rsid w:val="00E97D6F"/>
    <w:rsid w:val="00EA1240"/>
    <w:rsid w:val="00EB0C7F"/>
    <w:rsid w:val="00EB1333"/>
    <w:rsid w:val="00EB3851"/>
    <w:rsid w:val="00EC0066"/>
    <w:rsid w:val="00EC368F"/>
    <w:rsid w:val="00ED0C72"/>
    <w:rsid w:val="00ED245F"/>
    <w:rsid w:val="00ED7989"/>
    <w:rsid w:val="00EE3690"/>
    <w:rsid w:val="00EF1FA6"/>
    <w:rsid w:val="00EF371F"/>
    <w:rsid w:val="00EF57F6"/>
    <w:rsid w:val="00F033F2"/>
    <w:rsid w:val="00F05068"/>
    <w:rsid w:val="00F05749"/>
    <w:rsid w:val="00F10A68"/>
    <w:rsid w:val="00F15003"/>
    <w:rsid w:val="00F16D8A"/>
    <w:rsid w:val="00F20DB5"/>
    <w:rsid w:val="00F24FAD"/>
    <w:rsid w:val="00F37261"/>
    <w:rsid w:val="00F44148"/>
    <w:rsid w:val="00F46D22"/>
    <w:rsid w:val="00F63ED7"/>
    <w:rsid w:val="00F73614"/>
    <w:rsid w:val="00F83470"/>
    <w:rsid w:val="00F87E96"/>
    <w:rsid w:val="00F94AF5"/>
    <w:rsid w:val="00FA0AEC"/>
    <w:rsid w:val="00FB32C6"/>
    <w:rsid w:val="00FB6CAF"/>
    <w:rsid w:val="00FC57D2"/>
    <w:rsid w:val="00FD0522"/>
    <w:rsid w:val="00FD0904"/>
    <w:rsid w:val="00FD2A84"/>
    <w:rsid w:val="00FD64CF"/>
    <w:rsid w:val="00FF274C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06156F0-A93F-461C-AE3E-B32B4CFC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07D6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07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807D6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8807D6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1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59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COMITÉ TÉCNICO ING. TI</dc:creator>
  <dc:description>COMITÉ DE DIRECTORES PARA LA INGENIERÍA EN TECNOLOGÍAS DE LA INFORMACIÓN</dc:description>
  <cp:lastModifiedBy>MARIA FABIOLA AQUINO CABALLERO</cp:lastModifiedBy>
  <cp:revision>12</cp:revision>
  <cp:lastPrinted>2014-07-01T17:31:00Z</cp:lastPrinted>
  <dcterms:created xsi:type="dcterms:W3CDTF">2014-07-08T16:06:00Z</dcterms:created>
  <dcterms:modified xsi:type="dcterms:W3CDTF">2016-08-05T15:51:00Z</dcterms:modified>
</cp:coreProperties>
</file>